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613E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</w:rPr>
      </w:pPr>
      <w:r>
        <w:rPr>
          <w:b w:val="1"/>
          <w:i w:val="1"/>
        </w:rPr>
        <w:t>Единая неделя иммунизации (ЕНИ)</w:t>
      </w:r>
    </w:p>
    <w:p>
      <w:r>
        <w:fldChar w:fldCharType="begin"/>
      </w:r>
      <w:r>
        <w:instrText>HYPERLINK "http://"</w:instrText>
      </w:r>
      <w:r>
        <w:fldChar w:fldCharType="separate"/>
      </w:r>
      <w:r>
        <w:rPr>
          <w:rStyle w:val="C2"/>
        </w:rPr>
        <w:t>https://disk.yandex.ru/d/rlc-mAvMdJ3NBw</w:t>
      </w:r>
      <w:r>
        <w:fldChar w:fldCharType="end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